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FB" w:rsidRDefault="00C30925">
      <w:pPr>
        <w:pStyle w:val="Textbody"/>
        <w:tabs>
          <w:tab w:val="left" w:pos="510"/>
          <w:tab w:val="center" w:pos="4819"/>
          <w:tab w:val="right" w:pos="9638"/>
        </w:tabs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ISTITUTO SUPERIORE STATALE</w:t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198004</wp:posOffset>
            </wp:positionH>
            <wp:positionV relativeFrom="paragraph">
              <wp:posOffset>3959</wp:posOffset>
            </wp:positionV>
            <wp:extent cx="431276" cy="469443"/>
            <wp:effectExtent l="0" t="0" r="6874" b="6807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76" cy="469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</w:rPr>
        <w:tab/>
      </w:r>
      <w:r>
        <w:rPr>
          <w:noProof/>
          <w:lang w:eastAsia="it-IT"/>
        </w:rPr>
        <w:drawing>
          <wp:inline distT="0" distB="0" distL="0" distR="0">
            <wp:extent cx="543555" cy="370844"/>
            <wp:effectExtent l="0" t="0" r="8895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" cy="3708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67FB" w:rsidRDefault="00C30925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</w:rPr>
        <w:t>“MANLIO ROSSI DORIA”</w:t>
      </w:r>
    </w:p>
    <w:p w:rsidR="006167FB" w:rsidRDefault="00C30925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</w:rPr>
        <w:t>SETTORI ECONOMICO – TECNOLOGICO – ENOGASTRONOMICO</w:t>
      </w:r>
    </w:p>
    <w:p w:rsidR="006167FB" w:rsidRDefault="00C30925">
      <w:pPr>
        <w:pStyle w:val="Standard"/>
        <w:keepNext/>
        <w:spacing w:line="240" w:lineRule="auto"/>
        <w:jc w:val="center"/>
      </w:pPr>
      <w:r>
        <w:rPr>
          <w:rFonts w:cs="Calibri"/>
          <w:b/>
          <w:bCs/>
          <w:sz w:val="24"/>
          <w:szCs w:val="24"/>
        </w:rPr>
        <w:t>Via Manlio Rossi Doria, 2 – 80034 MARIGLIANO (NA) - Telefono 081 885 13 43</w:t>
      </w:r>
    </w:p>
    <w:p w:rsidR="006167FB" w:rsidRDefault="00C30925">
      <w:pPr>
        <w:pStyle w:val="Standard"/>
        <w:spacing w:line="240" w:lineRule="auto"/>
        <w:jc w:val="center"/>
      </w:pPr>
      <w:r>
        <w:rPr>
          <w:rFonts w:cs="Calibri"/>
          <w:sz w:val="24"/>
          <w:szCs w:val="24"/>
        </w:rPr>
        <w:t xml:space="preserve">e-mail  </w:t>
      </w:r>
      <w:hyperlink r:id="rId10" w:history="1">
        <w:r>
          <w:rPr>
            <w:rFonts w:cs="Calibri"/>
            <w:color w:val="00000A"/>
            <w:sz w:val="24"/>
            <w:szCs w:val="24"/>
          </w:rPr>
          <w:t>nais134005@istruzione.it</w:t>
        </w:r>
      </w:hyperlink>
      <w:r>
        <w:rPr>
          <w:rFonts w:cs="Calibri"/>
          <w:sz w:val="24"/>
          <w:szCs w:val="24"/>
        </w:rPr>
        <w:t xml:space="preserve"> – Codice Fiscale 92057380633 – PEC </w:t>
      </w:r>
      <w:hyperlink r:id="rId11" w:history="1">
        <w:r>
          <w:rPr>
            <w:rFonts w:cs="Calibri"/>
            <w:color w:val="00000A"/>
            <w:sz w:val="24"/>
            <w:szCs w:val="24"/>
          </w:rPr>
          <w:t>nais134005@pec.istruzione</w:t>
        </w:r>
      </w:hyperlink>
    </w:p>
    <w:p w:rsidR="006167FB" w:rsidRDefault="00C30925">
      <w:pPr>
        <w:pStyle w:val="Standard"/>
        <w:spacing w:after="0"/>
        <w:jc w:val="center"/>
      </w:pPr>
      <w:r>
        <w:rPr>
          <w:rFonts w:cs="Calibri"/>
          <w:b/>
          <w:bCs/>
          <w:sz w:val="24"/>
          <w:szCs w:val="24"/>
        </w:rPr>
        <w:t>Verbale N°</w:t>
      </w:r>
    </w:p>
    <w:p w:rsidR="006167FB" w:rsidRDefault="00C30925">
      <w:pPr>
        <w:pStyle w:val="Oggetto"/>
        <w:spacing w:after="0"/>
        <w:jc w:val="center"/>
      </w:pPr>
      <w:r>
        <w:rPr>
          <w:rFonts w:ascii="Calibri" w:hAnsi="Calibri" w:cs="Calibri"/>
          <w:sz w:val="24"/>
          <w:szCs w:val="24"/>
        </w:rPr>
        <w:t>(ai sensi del regolamento delle riunioni in modalità</w:t>
      </w:r>
      <w:r>
        <w:rPr>
          <w:rFonts w:ascii="Calibri" w:hAnsi="Calibri" w:cs="Calibri"/>
          <w:sz w:val="24"/>
          <w:szCs w:val="24"/>
        </w:rPr>
        <w:t xml:space="preserve"> telematica approvato dal CI del 22/09/2020, delibera n°66)</w:t>
      </w:r>
    </w:p>
    <w:p w:rsidR="006167FB" w:rsidRDefault="006167FB">
      <w:pPr>
        <w:pStyle w:val="Textbody"/>
        <w:spacing w:after="0"/>
        <w:rPr>
          <w:rFonts w:ascii="Calibri" w:hAnsi="Calibri" w:cs="Calibri"/>
        </w:rPr>
      </w:pPr>
    </w:p>
    <w:p w:rsidR="006167FB" w:rsidRDefault="00C30925">
      <w:pPr>
        <w:pStyle w:val="Standard"/>
        <w:spacing w:after="0" w:line="360" w:lineRule="auto"/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Il giorno ……. Marzo 2021, alle ore ……….. tramite la piattaforma  </w:t>
      </w:r>
      <w:proofErr w:type="spellStart"/>
      <w:r>
        <w:rPr>
          <w:rFonts w:cs="Calibri"/>
        </w:rPr>
        <w:t>Meet</w:t>
      </w:r>
      <w:proofErr w:type="spellEnd"/>
      <w:r>
        <w:rPr>
          <w:rFonts w:cs="Calibri"/>
        </w:rPr>
        <w:t xml:space="preserve"> di G-Suite , si è riunito il consiglio di classe della ……..</w:t>
      </w:r>
      <w:proofErr w:type="spellStart"/>
      <w:r>
        <w:rPr>
          <w:rFonts w:cs="Calibri"/>
        </w:rPr>
        <w:t>sez</w:t>
      </w:r>
      <w:proofErr w:type="spellEnd"/>
      <w:r>
        <w:rPr>
          <w:rFonts w:cs="Calibri"/>
        </w:rPr>
        <w:t>……indirizzo ……………………………………… per discutere il seguente ordine d</w:t>
      </w:r>
      <w:r>
        <w:rPr>
          <w:rFonts w:cs="Calibri"/>
        </w:rPr>
        <w:t>el giorno: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eastAsia="Times New Roman" w:cs="Calibri"/>
          <w:b/>
          <w:iCs/>
          <w:kern w:val="0"/>
          <w:lang w:eastAsia="ar-SA"/>
        </w:rPr>
      </w:pPr>
      <w:r>
        <w:rPr>
          <w:rFonts w:eastAsia="Times New Roman" w:cs="Calibri"/>
          <w:b/>
          <w:iCs/>
          <w:kern w:val="0"/>
          <w:lang w:eastAsia="ar-SA"/>
        </w:rPr>
        <w:t>andamento didattico – disciplinare (verifica programmazione);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eastAsia="Times New Roman" w:cs="Calibri"/>
          <w:b/>
          <w:iCs/>
          <w:kern w:val="0"/>
          <w:lang w:eastAsia="ar-SA"/>
        </w:rPr>
      </w:pPr>
      <w:bookmarkStart w:id="0" w:name="_Hlk65665173"/>
      <w:r>
        <w:rPr>
          <w:rFonts w:eastAsia="Times New Roman" w:cs="Calibri"/>
          <w:b/>
          <w:iCs/>
          <w:kern w:val="0"/>
          <w:lang w:eastAsia="ar-SA"/>
        </w:rPr>
        <w:t>individuazione e segnalazione alle famiglie (a cura dei coordinatori) di eventuali casi problematici;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cs="Calibri"/>
          <w:b/>
          <w:iCs/>
        </w:rPr>
      </w:pPr>
      <w:bookmarkStart w:id="1" w:name="_Hlk65665208"/>
      <w:bookmarkEnd w:id="0"/>
      <w:r>
        <w:rPr>
          <w:rFonts w:cs="Calibri"/>
          <w:b/>
          <w:iCs/>
        </w:rPr>
        <w:t>monitoraggio, valutazione delle attività di recupero svolte in fieri;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cs="Calibri"/>
          <w:b/>
          <w:iCs/>
        </w:rPr>
      </w:pPr>
      <w:r>
        <w:rPr>
          <w:rFonts w:cs="Calibri"/>
          <w:b/>
          <w:iCs/>
        </w:rPr>
        <w:t xml:space="preserve">attività </w:t>
      </w:r>
      <w:r>
        <w:rPr>
          <w:rFonts w:cs="Calibri"/>
          <w:b/>
          <w:iCs/>
        </w:rPr>
        <w:t>propedeutiche allo svolgimento delle prove INVALSI;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</w:pPr>
      <w:r>
        <w:rPr>
          <w:rFonts w:cs="Calibri"/>
          <w:b/>
          <w:iCs/>
        </w:rPr>
        <w:t>punto sulla situazione del P.C.T.O.</w:t>
      </w:r>
      <w:r>
        <w:rPr>
          <w:rFonts w:cs="Calibri"/>
          <w:b/>
        </w:rPr>
        <w:t>;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cs="Calibri"/>
          <w:b/>
          <w:iCs/>
        </w:rPr>
      </w:pPr>
      <w:r>
        <w:rPr>
          <w:rFonts w:cs="Calibri"/>
          <w:b/>
          <w:iCs/>
        </w:rPr>
        <w:t>nomina commissari interni agli esami di stato (solo classi quinte);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cs="Calibri"/>
          <w:b/>
          <w:iCs/>
        </w:rPr>
      </w:pPr>
      <w:r>
        <w:rPr>
          <w:rFonts w:cs="Calibri"/>
          <w:b/>
          <w:iCs/>
        </w:rPr>
        <w:t>Individuazione eventuali alunni destinatari “Premio bontà”;</w:t>
      </w:r>
    </w:p>
    <w:p w:rsidR="006167FB" w:rsidRDefault="00C30925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</w:pPr>
      <w:r>
        <w:rPr>
          <w:rFonts w:cs="Calibri"/>
          <w:b/>
          <w:iCs/>
        </w:rPr>
        <w:t>varie ed eventuali</w:t>
      </w:r>
      <w:bookmarkEnd w:id="1"/>
      <w:r>
        <w:rPr>
          <w:rFonts w:cs="Calibri"/>
          <w:b/>
          <w:iCs/>
        </w:rPr>
        <w:t>.</w:t>
      </w:r>
    </w:p>
    <w:p w:rsidR="006167FB" w:rsidRDefault="00C30925">
      <w:pPr>
        <w:pStyle w:val="Textbody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Sono presenti i pro</w:t>
      </w:r>
      <w:r>
        <w:rPr>
          <w:rFonts w:ascii="Calibri" w:hAnsi="Calibri" w:cs="Calibri"/>
          <w:sz w:val="22"/>
          <w:szCs w:val="22"/>
        </w:rPr>
        <w:t>fessori:</w:t>
      </w:r>
    </w:p>
    <w:p w:rsidR="006167FB" w:rsidRDefault="00C30925">
      <w:pPr>
        <w:pStyle w:val="Textbody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Risultano assenti i professori:</w:t>
      </w:r>
    </w:p>
    <w:p w:rsidR="006167FB" w:rsidRDefault="00C30925">
      <w:pPr>
        <w:pStyle w:val="Textbody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Presiede la seduta il coordinatore Prof………………………delegato dal D.S. Prof.ssa Angela Buglione,  segretario verbalizzante il Prof ………………………………………………..</w:t>
      </w:r>
    </w:p>
    <w:p w:rsidR="006167FB" w:rsidRDefault="00C30925">
      <w:pPr>
        <w:pStyle w:val="Textbody"/>
        <w:numPr>
          <w:ilvl w:val="0"/>
          <w:numId w:val="15"/>
        </w:numPr>
        <w:spacing w:line="360" w:lineRule="auto"/>
        <w:jc w:val="both"/>
      </w:pPr>
      <w:proofErr w:type="spellStart"/>
      <w:r>
        <w:rPr>
          <w:rFonts w:ascii="Calibri" w:hAnsi="Calibri" w:cs="Calibri"/>
          <w:b/>
          <w:sz w:val="22"/>
          <w:szCs w:val="22"/>
        </w:rPr>
        <w:t>o.d.g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andamento didattico - disciplinare </w:t>
      </w:r>
    </w:p>
    <w:p w:rsidR="006167FB" w:rsidRDefault="00C30925">
      <w:pPr>
        <w:pStyle w:val="Textbody"/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Descrizione breve del com</w:t>
      </w:r>
      <w:r>
        <w:rPr>
          <w:rFonts w:ascii="Calibri" w:hAnsi="Calibri" w:cs="Calibri"/>
          <w:i/>
          <w:iCs/>
          <w:sz w:val="22"/>
          <w:szCs w:val="22"/>
        </w:rPr>
        <w:t>portamento della classe  nei rapporti interpersonali, rispetto delle regole  ed  eventuali provvedimenti  deliberati in base a quanto stabilito dal PTOF; confronto e  acc</w:t>
      </w:r>
      <w:r w:rsidR="00445A2C">
        <w:rPr>
          <w:rFonts w:ascii="Calibri" w:hAnsi="Calibri" w:cs="Calibri"/>
          <w:i/>
          <w:iCs/>
          <w:sz w:val="22"/>
          <w:szCs w:val="22"/>
        </w:rPr>
        <w:t>ertamento della  programmazione.</w:t>
      </w:r>
    </w:p>
    <w:p w:rsidR="006167FB" w:rsidRDefault="00C30925">
      <w:pPr>
        <w:pStyle w:val="Paragrafoelenco"/>
        <w:numPr>
          <w:ilvl w:val="0"/>
          <w:numId w:val="15"/>
        </w:numPr>
      </w:pPr>
      <w:proofErr w:type="spellStart"/>
      <w:r>
        <w:rPr>
          <w:rFonts w:cs="Calibri"/>
          <w:b/>
        </w:rPr>
        <w:t>o.d.g</w:t>
      </w:r>
      <w:proofErr w:type="spellEnd"/>
      <w:r>
        <w:rPr>
          <w:rFonts w:cs="Calibri"/>
          <w:b/>
        </w:rPr>
        <w:t xml:space="preserve">  </w:t>
      </w:r>
      <w:r>
        <w:rPr>
          <w:rFonts w:eastAsia="Times New Roman" w:cs="Calibri"/>
          <w:b/>
          <w:iCs/>
          <w:lang w:eastAsia="ar-SA"/>
        </w:rPr>
        <w:t>individuazione e segnalazione alle famiglie (a</w:t>
      </w:r>
      <w:r>
        <w:rPr>
          <w:rFonts w:eastAsia="Times New Roman" w:cs="Calibri"/>
          <w:b/>
          <w:iCs/>
          <w:lang w:eastAsia="ar-SA"/>
        </w:rPr>
        <w:t xml:space="preserve"> cura dei coordinatori) di eventuali  casi problematici</w:t>
      </w:r>
    </w:p>
    <w:p w:rsidR="006167FB" w:rsidRDefault="00332110" w:rsidP="00332110">
      <w:pPr>
        <w:pStyle w:val="Paragrafoelenco"/>
        <w:spacing w:after="0" w:line="360" w:lineRule="auto"/>
        <w:ind w:left="502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 xml:space="preserve">In seguito </w:t>
      </w:r>
      <w:r w:rsidR="00C30925">
        <w:rPr>
          <w:rFonts w:cs="Calibri"/>
          <w:bCs/>
          <w:i/>
          <w:iCs/>
        </w:rPr>
        <w:t>a quanto emerso al punto 1, si riportano i nominativi degli alunni che hanno fatto registrare scarso interesse,</w:t>
      </w:r>
      <w:r>
        <w:rPr>
          <w:rFonts w:cs="Calibri"/>
          <w:bCs/>
          <w:i/>
          <w:iCs/>
        </w:rPr>
        <w:t xml:space="preserve"> difficoltà nella</w:t>
      </w:r>
      <w:r w:rsidR="00C30925">
        <w:rPr>
          <w:rFonts w:cs="Calibri"/>
          <w:bCs/>
          <w:i/>
          <w:iCs/>
        </w:rPr>
        <w:t xml:space="preserve"> partecipazione e/o </w:t>
      </w:r>
      <w:r>
        <w:rPr>
          <w:rFonts w:cs="Calibri"/>
          <w:bCs/>
          <w:i/>
          <w:iCs/>
        </w:rPr>
        <w:t xml:space="preserve">altri problemi </w:t>
      </w:r>
      <w:r w:rsidR="00C30925">
        <w:rPr>
          <w:rFonts w:cs="Calibri"/>
          <w:bCs/>
          <w:i/>
          <w:iCs/>
        </w:rPr>
        <w:t xml:space="preserve">. </w:t>
      </w:r>
    </w:p>
    <w:p w:rsidR="006167FB" w:rsidRDefault="00332110" w:rsidP="00332110">
      <w:pPr>
        <w:pStyle w:val="Paragrafoelenco"/>
        <w:spacing w:after="0" w:line="360" w:lineRule="auto"/>
        <w:ind w:left="502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 xml:space="preserve">Il coordinatore </w:t>
      </w:r>
      <w:r w:rsidR="00445A2C">
        <w:rPr>
          <w:rFonts w:cs="Calibri"/>
          <w:bCs/>
          <w:i/>
          <w:iCs/>
        </w:rPr>
        <w:t xml:space="preserve"> informerà</w:t>
      </w:r>
      <w:r>
        <w:rPr>
          <w:rFonts w:cs="Calibri"/>
          <w:bCs/>
          <w:i/>
          <w:iCs/>
        </w:rPr>
        <w:t xml:space="preserve">  </w:t>
      </w:r>
      <w:r w:rsidR="00C30925">
        <w:rPr>
          <w:rFonts w:cs="Calibri"/>
          <w:bCs/>
          <w:i/>
          <w:iCs/>
        </w:rPr>
        <w:t>i ge</w:t>
      </w:r>
      <w:r w:rsidR="00C30925">
        <w:rPr>
          <w:rFonts w:cs="Calibri"/>
          <w:bCs/>
          <w:i/>
          <w:iCs/>
        </w:rPr>
        <w:t>nitori tramite email, fonog</w:t>
      </w:r>
      <w:r>
        <w:rPr>
          <w:rFonts w:cs="Calibri"/>
          <w:bCs/>
          <w:i/>
          <w:iCs/>
        </w:rPr>
        <w:t>ramma, o tramite convocazione in presenza, se sarà opportuno</w:t>
      </w:r>
      <w:r w:rsidR="00C30925">
        <w:rPr>
          <w:rFonts w:cs="Calibri"/>
          <w:bCs/>
          <w:i/>
          <w:iCs/>
        </w:rPr>
        <w:t>.</w:t>
      </w:r>
    </w:p>
    <w:p w:rsidR="006167FB" w:rsidRDefault="006167FB">
      <w:pPr>
        <w:pStyle w:val="Paragrafoelenco"/>
        <w:spacing w:line="360" w:lineRule="auto"/>
        <w:ind w:left="502"/>
      </w:pPr>
    </w:p>
    <w:p w:rsidR="006167FB" w:rsidRPr="00332110" w:rsidRDefault="00C30925">
      <w:pPr>
        <w:pStyle w:val="Paragrafoelenco"/>
        <w:numPr>
          <w:ilvl w:val="0"/>
          <w:numId w:val="15"/>
        </w:numPr>
      </w:pPr>
      <w:bookmarkStart w:id="2" w:name="_Hlk57727780"/>
      <w:r>
        <w:rPr>
          <w:rFonts w:cs="Calibri"/>
          <w:b/>
        </w:rPr>
        <w:lastRenderedPageBreak/>
        <w:t xml:space="preserve">o.d.g. </w:t>
      </w:r>
      <w:bookmarkEnd w:id="2"/>
      <w:r>
        <w:rPr>
          <w:rFonts w:eastAsia="Times New Roman" w:cs="Calibri"/>
          <w:b/>
          <w:iCs/>
          <w:lang w:eastAsia="ar-SA"/>
        </w:rPr>
        <w:t>monitoraggio, valutazione delle attività di recupero svolte in fieri</w:t>
      </w:r>
    </w:p>
    <w:tbl>
      <w:tblPr>
        <w:tblW w:w="9699" w:type="dxa"/>
        <w:tblInd w:w="5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502"/>
        <w:gridCol w:w="2392"/>
        <w:gridCol w:w="1424"/>
        <w:gridCol w:w="1112"/>
        <w:gridCol w:w="1032"/>
        <w:gridCol w:w="879"/>
      </w:tblGrid>
      <w:tr w:rsidR="006167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>Alunno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>Disciplina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C30925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i/>
                <w:iCs/>
                <w:w w:val="105"/>
              </w:rPr>
            </w:pPr>
            <w:r>
              <w:rPr>
                <w:rFonts w:eastAsia="Times New Roman" w:cs="Calibri"/>
                <w:i/>
                <w:iCs/>
                <w:w w:val="105"/>
              </w:rPr>
              <w:t>Modalità di verifica(colloquio orale, verifica scritta, altro)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C30925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i/>
                <w:iCs/>
                <w:w w:val="105"/>
              </w:rPr>
            </w:pPr>
            <w:r>
              <w:rPr>
                <w:rFonts w:eastAsia="Times New Roman" w:cs="Calibri"/>
                <w:i/>
                <w:iCs/>
                <w:w w:val="105"/>
              </w:rPr>
              <w:t>Ore dedicate a</w:t>
            </w:r>
            <w:r>
              <w:rPr>
                <w:rFonts w:eastAsia="Times New Roman" w:cs="Calibri"/>
                <w:i/>
                <w:iCs/>
                <w:w w:val="105"/>
              </w:rPr>
              <w:t>l recupero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 w:rsidP="00332110">
            <w:pPr>
              <w:pStyle w:val="Paragrafoelenco"/>
              <w:spacing w:after="0" w:line="240" w:lineRule="auto"/>
              <w:ind w:left="0"/>
              <w:jc w:val="center"/>
            </w:pPr>
            <w:r>
              <w:rPr>
                <w:rFonts w:eastAsia="Times New Roman" w:cs="Calibri"/>
                <w:i/>
                <w:iCs/>
                <w:w w:val="105"/>
              </w:rPr>
              <w:t>ESITO RECUPERO</w:t>
            </w: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i/>
                <w:iCs/>
                <w:w w:val="105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i/>
                <w:iCs/>
                <w:w w:val="105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 w:rsidP="0033211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iCs/>
                <w:w w:val="105"/>
              </w:rPr>
            </w:pPr>
            <w:r>
              <w:rPr>
                <w:rFonts w:eastAsia="Times New Roman" w:cs="Calibri"/>
                <w:i/>
                <w:iCs/>
                <w:w w:val="105"/>
              </w:rPr>
              <w:t>Completo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C30925" w:rsidP="00332110">
            <w:pPr>
              <w:pStyle w:val="Paragrafoelenco"/>
              <w:spacing w:after="0" w:line="240" w:lineRule="auto"/>
              <w:ind w:left="0"/>
              <w:jc w:val="center"/>
              <w:rPr>
                <w:rFonts w:eastAsia="Times New Roman" w:cs="Calibri"/>
                <w:i/>
                <w:iCs/>
                <w:w w:val="105"/>
              </w:rPr>
            </w:pPr>
            <w:r>
              <w:rPr>
                <w:rFonts w:eastAsia="Times New Roman" w:cs="Calibri"/>
                <w:i/>
                <w:iCs/>
                <w:w w:val="105"/>
              </w:rPr>
              <w:t>Parziale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C30925" w:rsidP="00332110">
            <w:pPr>
              <w:pStyle w:val="Paragrafoelenco"/>
              <w:spacing w:after="0" w:line="240" w:lineRule="auto"/>
              <w:ind w:left="0"/>
              <w:jc w:val="center"/>
            </w:pPr>
            <w:r>
              <w:rPr>
                <w:rFonts w:eastAsia="Times New Roman" w:cs="Calibri"/>
                <w:i/>
                <w:iCs/>
                <w:w w:val="110"/>
              </w:rPr>
              <w:t>Nullo</w:t>
            </w: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TableParagraph"/>
              <w:spacing w:line="236" w:lineRule="exact"/>
              <w:rPr>
                <w:rFonts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TableParagraph"/>
              <w:spacing w:line="236" w:lineRule="exact"/>
              <w:rPr>
                <w:rFonts w:cs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TableParagraph"/>
              <w:spacing w:line="236" w:lineRule="exact"/>
              <w:rPr>
                <w:rFonts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TableParagraph"/>
              <w:spacing w:line="236" w:lineRule="exact"/>
              <w:rPr>
                <w:rFonts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TableParagraph"/>
              <w:spacing w:line="236" w:lineRule="exact"/>
              <w:rPr>
                <w:rFonts w:cs="Calibri"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</w:tr>
      <w:tr w:rsidR="006167FB" w:rsidTr="0033211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</w:tr>
    </w:tbl>
    <w:p w:rsidR="00332110" w:rsidRPr="00332110" w:rsidRDefault="00332110" w:rsidP="00332110">
      <w:pPr>
        <w:pStyle w:val="Paragrafoelenco"/>
        <w:ind w:left="502"/>
        <w:rPr>
          <w:i/>
        </w:rPr>
      </w:pPr>
      <w:r>
        <w:rPr>
          <w:i/>
        </w:rPr>
        <w:t>(</w:t>
      </w:r>
      <w:r w:rsidRPr="00332110">
        <w:rPr>
          <w:i/>
        </w:rPr>
        <w:t>T</w:t>
      </w:r>
      <w:r w:rsidR="00BB5CE7">
        <w:rPr>
          <w:i/>
        </w:rPr>
        <w:t>abella da compilare durante il C</w:t>
      </w:r>
      <w:r w:rsidRPr="00332110">
        <w:rPr>
          <w:i/>
        </w:rPr>
        <w:t>onsiglio di classe su indicazione dei singoli docenti impe</w:t>
      </w:r>
      <w:r w:rsidR="00BB5CE7">
        <w:rPr>
          <w:i/>
        </w:rPr>
        <w:t>gnati nelle attività di recupero in itinere</w:t>
      </w:r>
      <w:r>
        <w:rPr>
          <w:i/>
        </w:rPr>
        <w:t>)</w:t>
      </w:r>
    </w:p>
    <w:p w:rsidR="006167FB" w:rsidRDefault="00C30925">
      <w:pPr>
        <w:pStyle w:val="Paragrafoelenco"/>
        <w:numPr>
          <w:ilvl w:val="0"/>
          <w:numId w:val="15"/>
        </w:numPr>
      </w:pPr>
      <w:r>
        <w:rPr>
          <w:rFonts w:cs="Calibri"/>
          <w:b/>
        </w:rPr>
        <w:t xml:space="preserve">o.d.g. </w:t>
      </w:r>
      <w:r>
        <w:rPr>
          <w:rFonts w:eastAsia="Times New Roman" w:cs="Calibri"/>
          <w:b/>
          <w:iCs/>
          <w:lang w:eastAsia="ar-SA"/>
        </w:rPr>
        <w:t>attività propedeutiche allo svolgimento delle prove INVALSI</w:t>
      </w:r>
    </w:p>
    <w:p w:rsidR="006167FB" w:rsidRDefault="00C30925">
      <w:pPr>
        <w:pStyle w:val="Paragrafoelenco"/>
        <w:ind w:left="502"/>
      </w:pPr>
      <w:r>
        <w:rPr>
          <w:rFonts w:cs="Calibri"/>
          <w:bCs/>
          <w:i/>
          <w:iCs/>
        </w:rPr>
        <w:t xml:space="preserve">I docenti impegnati nelle </w:t>
      </w:r>
      <w:r>
        <w:rPr>
          <w:rFonts w:cs="Calibri"/>
          <w:bCs/>
          <w:i/>
          <w:iCs/>
        </w:rPr>
        <w:t>attività propedeutiche riferiscono sul loro svolgimento.</w:t>
      </w:r>
    </w:p>
    <w:p w:rsidR="006167FB" w:rsidRDefault="00C30925">
      <w:pPr>
        <w:pStyle w:val="Paragrafoelenco"/>
        <w:numPr>
          <w:ilvl w:val="0"/>
          <w:numId w:val="15"/>
        </w:numPr>
      </w:pPr>
      <w:r>
        <w:rPr>
          <w:rFonts w:cs="Calibri"/>
          <w:b/>
        </w:rPr>
        <w:t xml:space="preserve">o.d.g. </w:t>
      </w:r>
      <w:r>
        <w:rPr>
          <w:rFonts w:eastAsia="Times New Roman" w:cs="Calibri"/>
          <w:b/>
          <w:iCs/>
          <w:lang w:eastAsia="ar-SA"/>
        </w:rPr>
        <w:t>punto sulla situazione del P.C.T.O.</w:t>
      </w:r>
    </w:p>
    <w:p w:rsidR="006167FB" w:rsidRPr="0049502E" w:rsidRDefault="00C30925">
      <w:pPr>
        <w:rPr>
          <w:i/>
        </w:rPr>
      </w:pPr>
      <w:r>
        <w:rPr>
          <w:rFonts w:eastAsia="Times New Roman" w:cs="Calibri"/>
          <w:bCs/>
          <w:iCs/>
          <w:lang w:eastAsia="ar-SA"/>
        </w:rPr>
        <w:t xml:space="preserve">      </w:t>
      </w:r>
      <w:r w:rsidRPr="0049502E">
        <w:rPr>
          <w:rFonts w:eastAsia="Times New Roman" w:cs="Calibri"/>
          <w:bCs/>
          <w:i/>
          <w:iCs/>
          <w:lang w:eastAsia="ar-SA"/>
        </w:rPr>
        <w:t>Il</w:t>
      </w:r>
      <w:r w:rsidRPr="0049502E">
        <w:rPr>
          <w:rFonts w:eastAsia="Times New Roman" w:cs="Calibri"/>
          <w:b/>
          <w:i/>
          <w:iCs/>
          <w:lang w:eastAsia="ar-SA"/>
        </w:rPr>
        <w:t xml:space="preserve"> </w:t>
      </w:r>
      <w:r w:rsidRPr="0049502E">
        <w:rPr>
          <w:rFonts w:eastAsia="Times New Roman" w:cs="Calibri"/>
          <w:bCs/>
          <w:i/>
          <w:iCs/>
          <w:lang w:eastAsia="ar-SA"/>
        </w:rPr>
        <w:t xml:space="preserve">tutor informa  il </w:t>
      </w:r>
      <w:proofErr w:type="spellStart"/>
      <w:r w:rsidRPr="0049502E">
        <w:rPr>
          <w:rFonts w:eastAsia="Times New Roman" w:cs="Calibri"/>
          <w:bCs/>
          <w:i/>
          <w:iCs/>
          <w:lang w:eastAsia="ar-SA"/>
        </w:rPr>
        <w:t>c.d.c</w:t>
      </w:r>
      <w:proofErr w:type="spellEnd"/>
      <w:r w:rsidRPr="0049502E">
        <w:rPr>
          <w:rFonts w:eastAsia="Times New Roman" w:cs="Calibri"/>
          <w:bCs/>
          <w:i/>
          <w:iCs/>
          <w:lang w:eastAsia="ar-SA"/>
        </w:rPr>
        <w:t xml:space="preserve"> su  quanto svolto e/o  da svolgere nel prossimo periodo</w:t>
      </w:r>
    </w:p>
    <w:p w:rsidR="006167FB" w:rsidRDefault="00C30925">
      <w:pPr>
        <w:pStyle w:val="Paragrafoelenco"/>
        <w:numPr>
          <w:ilvl w:val="0"/>
          <w:numId w:val="15"/>
        </w:numPr>
      </w:pPr>
      <w:r>
        <w:rPr>
          <w:rFonts w:cs="Calibri"/>
          <w:b/>
        </w:rPr>
        <w:t xml:space="preserve">o.d.g. </w:t>
      </w:r>
      <w:r>
        <w:rPr>
          <w:rFonts w:eastAsia="Times New Roman" w:cs="Calibri"/>
          <w:b/>
          <w:iCs/>
          <w:lang w:eastAsia="ar-SA"/>
        </w:rPr>
        <w:t>nomina commissari interni agli esami di stato (solo classi q</w:t>
      </w:r>
      <w:r>
        <w:rPr>
          <w:rFonts w:eastAsia="Times New Roman" w:cs="Calibri"/>
          <w:b/>
          <w:iCs/>
          <w:lang w:eastAsia="ar-SA"/>
        </w:rPr>
        <w:t>uinte)</w:t>
      </w:r>
    </w:p>
    <w:p w:rsidR="006167FB" w:rsidRDefault="0049502E">
      <w:pPr>
        <w:ind w:left="142"/>
        <w:rPr>
          <w:rFonts w:cs="Calibri"/>
          <w:bCs/>
          <w:i/>
        </w:rPr>
      </w:pPr>
      <w:r>
        <w:rPr>
          <w:rFonts w:cs="Calibri"/>
          <w:bCs/>
          <w:i/>
        </w:rPr>
        <w:t xml:space="preserve">    Il C</w:t>
      </w:r>
      <w:r w:rsidR="00C30925" w:rsidRPr="0049502E">
        <w:rPr>
          <w:rFonts w:cs="Calibri"/>
          <w:bCs/>
          <w:i/>
        </w:rPr>
        <w:t xml:space="preserve">onsiglio di classe, </w:t>
      </w:r>
      <w:r>
        <w:rPr>
          <w:rFonts w:cs="Calibri"/>
          <w:bCs/>
          <w:i/>
        </w:rPr>
        <w:t xml:space="preserve">tenuto conto delle informazioni fornite </w:t>
      </w:r>
      <w:r w:rsidR="00445A2C">
        <w:rPr>
          <w:rFonts w:cs="Calibri"/>
          <w:bCs/>
          <w:i/>
        </w:rPr>
        <w:t xml:space="preserve">ad oggi </w:t>
      </w:r>
      <w:bookmarkStart w:id="3" w:name="_GoBack"/>
      <w:bookmarkEnd w:id="3"/>
      <w:r>
        <w:rPr>
          <w:rFonts w:cs="Calibri"/>
          <w:bCs/>
          <w:i/>
        </w:rPr>
        <w:t xml:space="preserve">dal Ministero che definiscono le modalità con cui si svolgeranno gli esami conclusivi del secondo ciclo per l’A.S. 2020/2021(*),  </w:t>
      </w:r>
      <w:r w:rsidR="00C30925" w:rsidRPr="0049502E">
        <w:rPr>
          <w:rFonts w:cs="Calibri"/>
          <w:bCs/>
          <w:i/>
        </w:rPr>
        <w:t>in attesa di ordinanza,  propone i seguenti docenti come commissari interni:</w:t>
      </w:r>
      <w:r w:rsidR="00B84FE4">
        <w:rPr>
          <w:rFonts w:cs="Calibri"/>
          <w:bCs/>
          <w:i/>
        </w:rPr>
        <w:t>……………………….</w:t>
      </w:r>
    </w:p>
    <w:p w:rsidR="0049502E" w:rsidRPr="0049502E" w:rsidRDefault="0049502E" w:rsidP="0049502E">
      <w:pPr>
        <w:ind w:left="142"/>
        <w:jc w:val="both"/>
        <w:rPr>
          <w:i/>
          <w:sz w:val="20"/>
          <w:szCs w:val="20"/>
        </w:rPr>
      </w:pPr>
      <w:r>
        <w:rPr>
          <w:rFonts w:cs="Calibri"/>
          <w:bCs/>
          <w:i/>
        </w:rPr>
        <w:t>(*)</w:t>
      </w:r>
      <w:r>
        <w:rPr>
          <w:rFonts w:cs="Calibri"/>
          <w:bCs/>
          <w:i/>
        </w:rPr>
        <w:t>[…</w:t>
      </w:r>
      <w:r w:rsidRPr="0049502E"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>Per lo svolgimento degli Esami di Stato 2021</w:t>
      </w:r>
      <w:r w:rsidR="00BB5CE7"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 xml:space="preserve"> la commissione sarà formata da</w:t>
      </w:r>
      <w:r w:rsidRPr="0049502E"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 xml:space="preserve"> 6 d</w:t>
      </w:r>
      <w:r w:rsidR="00BB5CE7"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>ocenti del Consiglio di classe e il</w:t>
      </w:r>
      <w:r w:rsidRPr="0049502E"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 xml:space="preserve"> Presidente esterno. Devono necessariamente far parte della commissione il docente di Italiano e il docente (o i docenti) delle discipline caratterizzanti. Gli altri commissari, come già lo</w:t>
      </w:r>
      <w:r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 xml:space="preserve"> scorso anno, saranno designati</w:t>
      </w:r>
      <w:r w:rsidRPr="0049502E"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 xml:space="preserve"> dal Consiglio di Classe nel rispetto dell’equilibrio tra le discipline. Possono essere designati anche i docenti a tempo determinato. Non possono essere nominati commissari per la disciplina Educazione Civica, poiché si tratta di insegnamento trasversale. I commissari potranno condurre l’esame in tutte le discipline per le quali hanno titolo.</w:t>
      </w:r>
      <w:r>
        <w:rPr>
          <w:rFonts w:ascii="Georgia" w:hAnsi="Georgia"/>
          <w:i/>
          <w:color w:val="212529"/>
          <w:sz w:val="20"/>
          <w:szCs w:val="20"/>
          <w:shd w:val="clear" w:color="auto" w:fill="FFFFFF"/>
        </w:rPr>
        <w:t>]</w:t>
      </w:r>
    </w:p>
    <w:p w:rsidR="006167FB" w:rsidRDefault="00C30925">
      <w:pPr>
        <w:pStyle w:val="Paragrafoelenco"/>
        <w:numPr>
          <w:ilvl w:val="0"/>
          <w:numId w:val="15"/>
        </w:numPr>
      </w:pPr>
      <w:r>
        <w:rPr>
          <w:rFonts w:cs="Calibri"/>
          <w:b/>
        </w:rPr>
        <w:t xml:space="preserve">o.d.g. </w:t>
      </w:r>
      <w:r>
        <w:rPr>
          <w:rFonts w:eastAsia="Times New Roman" w:cs="Calibri"/>
          <w:b/>
          <w:iCs/>
          <w:lang w:eastAsia="ar-SA"/>
        </w:rPr>
        <w:t>Individuazione eventuali alunni destinatari “Premio bontà”</w:t>
      </w:r>
    </w:p>
    <w:p w:rsidR="006167FB" w:rsidRDefault="00C30925">
      <w:pPr>
        <w:rPr>
          <w:rFonts w:cs="Calibri"/>
          <w:bCs/>
        </w:rPr>
      </w:pPr>
      <w:r>
        <w:rPr>
          <w:rFonts w:cs="Calibri"/>
          <w:bCs/>
        </w:rPr>
        <w:t xml:space="preserve">       In base ai criteri indicati nell’ allegato 1 ( da completare) per </w:t>
      </w:r>
      <w:r>
        <w:rPr>
          <w:rFonts w:cs="Calibri"/>
          <w:bCs/>
        </w:rPr>
        <w:t>l’attribuzione del punteggio, gli alunni   candidati al premio sono:</w:t>
      </w:r>
    </w:p>
    <w:p w:rsidR="006167FB" w:rsidRDefault="00C30925">
      <w:pPr>
        <w:pStyle w:val="Paragrafoelenco"/>
        <w:numPr>
          <w:ilvl w:val="0"/>
          <w:numId w:val="16"/>
        </w:numPr>
        <w:rPr>
          <w:rFonts w:eastAsia="Times New Roman" w:cs="Calibri"/>
          <w:b/>
          <w:iCs/>
          <w:lang w:eastAsia="ar-SA"/>
        </w:rPr>
      </w:pPr>
      <w:r>
        <w:rPr>
          <w:rFonts w:eastAsia="Times New Roman" w:cs="Calibri"/>
          <w:b/>
          <w:iCs/>
          <w:lang w:eastAsia="ar-SA"/>
        </w:rPr>
        <w:t>……………………………………………….punteggio……………………………………………..</w:t>
      </w:r>
    </w:p>
    <w:p w:rsidR="006167FB" w:rsidRDefault="00C30925">
      <w:pPr>
        <w:pStyle w:val="Paragrafoelenco"/>
        <w:numPr>
          <w:ilvl w:val="0"/>
          <w:numId w:val="16"/>
        </w:numPr>
        <w:rPr>
          <w:rFonts w:eastAsia="Times New Roman" w:cs="Calibri"/>
          <w:b/>
          <w:iCs/>
          <w:lang w:eastAsia="ar-SA"/>
        </w:rPr>
      </w:pPr>
      <w:r>
        <w:rPr>
          <w:rFonts w:eastAsia="Times New Roman" w:cs="Calibri"/>
          <w:b/>
          <w:iCs/>
          <w:lang w:eastAsia="ar-SA"/>
        </w:rPr>
        <w:t>………………………………………………punteggio………………………………………………</w:t>
      </w:r>
    </w:p>
    <w:p w:rsidR="006167FB" w:rsidRDefault="00C30925">
      <w:pPr>
        <w:pStyle w:val="Paragrafoelenco"/>
        <w:numPr>
          <w:ilvl w:val="0"/>
          <w:numId w:val="15"/>
        </w:numPr>
        <w:rPr>
          <w:rFonts w:eastAsia="Times New Roman" w:cs="Calibri"/>
          <w:b/>
          <w:iCs/>
          <w:lang w:eastAsia="ar-SA"/>
        </w:rPr>
      </w:pPr>
      <w:r>
        <w:rPr>
          <w:rFonts w:eastAsia="Times New Roman" w:cs="Calibri"/>
          <w:b/>
          <w:iCs/>
          <w:lang w:eastAsia="ar-SA"/>
        </w:rPr>
        <w:t>varie ed eventuali</w:t>
      </w:r>
    </w:p>
    <w:p w:rsidR="006167FB" w:rsidRDefault="00C30925">
      <w:pPr>
        <w:pStyle w:val="Textbody"/>
        <w:spacing w:before="120" w:after="0" w:line="480" w:lineRule="auto"/>
        <w:jc w:val="both"/>
      </w:pPr>
      <w:r>
        <w:rPr>
          <w:rFonts w:ascii="Calibri" w:hAnsi="Calibri" w:cs="Calibri"/>
          <w:sz w:val="22"/>
          <w:szCs w:val="22"/>
        </w:rPr>
        <w:lastRenderedPageBreak/>
        <w:t>Esauriti tutti i punti all’ O. d. G. la riunione   ha termine alle ore …….</w:t>
      </w:r>
      <w:r>
        <w:rPr>
          <w:rFonts w:ascii="Calibri" w:hAnsi="Calibri" w:cs="Calibri"/>
          <w:sz w:val="22"/>
          <w:szCs w:val="22"/>
        </w:rPr>
        <w:t>.</w:t>
      </w:r>
    </w:p>
    <w:p w:rsidR="006167FB" w:rsidRDefault="00C30925">
      <w:pPr>
        <w:pStyle w:val="Textbody"/>
        <w:spacing w:line="48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Marigliano, …………………………..</w:t>
      </w:r>
    </w:p>
    <w:p w:rsidR="006167FB" w:rsidRDefault="00C30925">
      <w:pPr>
        <w:pStyle w:val="Textbody"/>
        <w:spacing w:before="120" w:after="0" w:line="48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Il Segretario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Il Coordinatore</w:t>
      </w:r>
    </w:p>
    <w:p w:rsidR="006167FB" w:rsidRDefault="00C30925">
      <w:pPr>
        <w:pStyle w:val="Textbody"/>
        <w:spacing w:line="480" w:lineRule="auto"/>
        <w:jc w:val="both"/>
      </w:pPr>
      <w:r>
        <w:rPr>
          <w:rFonts w:ascii="Calibri" w:hAnsi="Calibri" w:cs="Calibri"/>
          <w:sz w:val="22"/>
          <w:szCs w:val="22"/>
        </w:rPr>
        <w:t>…………………                                                                                                                     …………………………..</w:t>
      </w: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C30925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ALLEGATO 1</w:t>
      </w:r>
    </w:p>
    <w:tbl>
      <w:tblPr>
        <w:tblW w:w="104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3577"/>
        <w:gridCol w:w="2437"/>
      </w:tblGrid>
      <w:tr w:rsidR="006167F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ALUNNO/A</w:t>
            </w: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</w:t>
            </w: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78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Comportamento </w:t>
            </w:r>
            <w:r>
              <w:rPr>
                <w:b/>
                <w:sz w:val="28"/>
                <w:szCs w:val="28"/>
              </w:rPr>
              <w:t>assunto in classe</w:t>
            </w:r>
            <w:r>
              <w:t xml:space="preserve">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PUNTEGGIO</w:t>
            </w: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Voto di condotta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Pari a 8 = 5 punti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/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Pari a 9 = 7 punti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/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Pari a 10 =10 punti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Azione di cittadinanza attiva e responsabile documentata </w:t>
            </w:r>
            <w:r>
              <w:rPr>
                <w:b/>
                <w:sz w:val="28"/>
                <w:szCs w:val="28"/>
              </w:rPr>
              <w:t xml:space="preserve">dal </w:t>
            </w:r>
            <w:proofErr w:type="spellStart"/>
            <w:r>
              <w:rPr>
                <w:b/>
                <w:sz w:val="28"/>
                <w:szCs w:val="28"/>
              </w:rPr>
              <w:t>CdC</w:t>
            </w:r>
            <w:proofErr w:type="spellEnd"/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 xml:space="preserve">Atti di solidarietà ed altruismo verso categorie fragili (persone malate, anziani e sole) documentate dal </w:t>
            </w:r>
            <w:proofErr w:type="spellStart"/>
            <w:r>
              <w:rPr>
                <w:sz w:val="28"/>
                <w:szCs w:val="28"/>
              </w:rPr>
              <w:t>CdC</w:t>
            </w:r>
            <w:proofErr w:type="spellEnd"/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In famiglia = 7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/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All’esterno della famiglia = 10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Atti di responsabilità e di altruismo verso compagni di classe fragili,  documentati</w:t>
            </w:r>
            <w:r>
              <w:rPr>
                <w:sz w:val="28"/>
                <w:szCs w:val="28"/>
              </w:rPr>
              <w:t xml:space="preserve"> dal </w:t>
            </w:r>
            <w:proofErr w:type="spellStart"/>
            <w:r>
              <w:rPr>
                <w:sz w:val="28"/>
                <w:szCs w:val="28"/>
              </w:rPr>
              <w:t>Cdc</w:t>
            </w:r>
            <w:proofErr w:type="spellEnd"/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Verso alunni H = 15 punti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/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Verso Alunni BES = 10 punti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/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Sostegno in DAD = 5 punti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b/>
                <w:sz w:val="28"/>
                <w:szCs w:val="28"/>
              </w:rPr>
              <w:t>Azione di cittadinanza attiva e responsabile documentata da enti esterni</w:t>
            </w:r>
          </w:p>
          <w:p w:rsidR="006167FB" w:rsidRDefault="006167FB">
            <w:pPr>
              <w:widowControl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 xml:space="preserve">Esperienze di volontariato documentate (raccolta e distribuzione di derrate </w:t>
            </w:r>
            <w:r>
              <w:rPr>
                <w:sz w:val="28"/>
                <w:szCs w:val="28"/>
              </w:rPr>
              <w:t>alimentari, abbigliamento farmaci; impegno presso  mense o case famiglia; etc. )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Pari a 1= 10 punti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6167FB"/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</w:pPr>
            <w:r>
              <w:rPr>
                <w:sz w:val="28"/>
                <w:szCs w:val="28"/>
              </w:rPr>
              <w:t>Più di 1 = 15 punti per ciascuna esperienza documentata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7FB" w:rsidRDefault="006167FB">
            <w:pPr>
              <w:widowControl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7F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7FB" w:rsidRDefault="00C30925">
            <w:pPr>
              <w:widowControl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TOTALE</w:t>
            </w:r>
          </w:p>
        </w:tc>
      </w:tr>
    </w:tbl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C30925">
      <w:pPr>
        <w:pStyle w:val="Standard"/>
        <w:tabs>
          <w:tab w:val="left" w:pos="6450"/>
          <w:tab w:val="left" w:pos="6870"/>
        </w:tabs>
        <w:spacing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(In caso siano stati individuati più alunni, si compilerà un allegato per alunno. </w:t>
      </w:r>
    </w:p>
    <w:p w:rsidR="006167FB" w:rsidRDefault="00C30925">
      <w:pPr>
        <w:pStyle w:val="Standard"/>
        <w:tabs>
          <w:tab w:val="left" w:pos="6450"/>
          <w:tab w:val="left" w:pos="6870"/>
        </w:tabs>
        <w:spacing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lastRenderedPageBreak/>
        <w:t xml:space="preserve">I nominativi degli alunni e il punteggio attribuito dovrà essere comunicato anche via mail al seguente indirizzo </w:t>
      </w:r>
      <w:r>
        <w:rPr>
          <w:rFonts w:cs="Calibri"/>
          <w:i/>
          <w:iCs/>
          <w:sz w:val="24"/>
          <w:szCs w:val="24"/>
        </w:rPr>
        <w:t>lagalafrancesca@libero.it  per velocizzare le operazioni di premiazione.</w:t>
      </w:r>
    </w:p>
    <w:p w:rsidR="006167FB" w:rsidRDefault="00C30925">
      <w:pPr>
        <w:pStyle w:val="Standard"/>
        <w:tabs>
          <w:tab w:val="left" w:pos="6450"/>
          <w:tab w:val="left" w:pos="6870"/>
        </w:tabs>
        <w:spacing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Nel caso in cui non ci siano alunni con i requisiti richiesti, si ometterà l’allegato.)</w:t>
      </w: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6167FB">
      <w:pPr>
        <w:pStyle w:val="Standard"/>
        <w:tabs>
          <w:tab w:val="left" w:pos="6450"/>
          <w:tab w:val="left" w:pos="6870"/>
        </w:tabs>
        <w:jc w:val="both"/>
        <w:rPr>
          <w:rFonts w:cs="Calibri"/>
          <w:sz w:val="24"/>
          <w:szCs w:val="24"/>
        </w:rPr>
      </w:pPr>
    </w:p>
    <w:p w:rsidR="006167FB" w:rsidRDefault="00C30925">
      <w:pPr>
        <w:pStyle w:val="Standard"/>
        <w:tabs>
          <w:tab w:val="left" w:pos="6450"/>
          <w:tab w:val="left" w:pos="6870"/>
        </w:tabs>
        <w:jc w:val="both"/>
      </w:pPr>
      <w:r>
        <w:rPr>
          <w:rFonts w:cs="Calibri"/>
          <w:sz w:val="24"/>
          <w:szCs w:val="24"/>
        </w:rPr>
        <w:tab/>
      </w:r>
    </w:p>
    <w:sectPr w:rsidR="006167FB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5" w:rsidRDefault="00C30925">
      <w:pPr>
        <w:spacing w:after="0" w:line="240" w:lineRule="auto"/>
      </w:pPr>
      <w:r>
        <w:separator/>
      </w:r>
    </w:p>
  </w:endnote>
  <w:endnote w:type="continuationSeparator" w:id="0">
    <w:p w:rsidR="00C30925" w:rsidRDefault="00C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5" w:rsidRDefault="00C30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0925" w:rsidRDefault="00C3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E7D"/>
    <w:multiLevelType w:val="multilevel"/>
    <w:tmpl w:val="4B349A20"/>
    <w:styleLink w:val="WWNum11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2E50B7B"/>
    <w:multiLevelType w:val="multilevel"/>
    <w:tmpl w:val="363C2BFA"/>
    <w:styleLink w:val="WWNum12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5DE2591"/>
    <w:multiLevelType w:val="multilevel"/>
    <w:tmpl w:val="DFFC6AE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CDB35A4"/>
    <w:multiLevelType w:val="multilevel"/>
    <w:tmpl w:val="2EC0CCE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04C39B7"/>
    <w:multiLevelType w:val="multilevel"/>
    <w:tmpl w:val="B71E8440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266C3545"/>
    <w:multiLevelType w:val="multilevel"/>
    <w:tmpl w:val="AE28C95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DA56202"/>
    <w:multiLevelType w:val="multilevel"/>
    <w:tmpl w:val="572A69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4BE69B5"/>
    <w:multiLevelType w:val="multilevel"/>
    <w:tmpl w:val="465CB18E"/>
    <w:styleLink w:val="WWNum13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8">
    <w:nsid w:val="461561EB"/>
    <w:multiLevelType w:val="multilevel"/>
    <w:tmpl w:val="8BD63C40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  <w:b/>
        <w:iCs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82336CF"/>
    <w:multiLevelType w:val="multilevel"/>
    <w:tmpl w:val="AF48D104"/>
    <w:styleLink w:val="WWNum1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Calibri"/>
        <w:b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2717222"/>
    <w:multiLevelType w:val="multilevel"/>
    <w:tmpl w:val="8814D0F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5CA7AA9"/>
    <w:multiLevelType w:val="multilevel"/>
    <w:tmpl w:val="14C2A5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5E04A39"/>
    <w:multiLevelType w:val="multilevel"/>
    <w:tmpl w:val="54E66DF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F517BA5"/>
    <w:multiLevelType w:val="multilevel"/>
    <w:tmpl w:val="61D461F6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44E4B34"/>
    <w:multiLevelType w:val="multilevel"/>
    <w:tmpl w:val="AD9263A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AAD0861"/>
    <w:multiLevelType w:val="multilevel"/>
    <w:tmpl w:val="2DCC5C1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67FB"/>
    <w:rsid w:val="00332110"/>
    <w:rsid w:val="00445A2C"/>
    <w:rsid w:val="0049502E"/>
    <w:rsid w:val="006167FB"/>
    <w:rsid w:val="00B84FE4"/>
    <w:rsid w:val="00BB5CE7"/>
    <w:rsid w:val="00C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Oggetto">
    <w:name w:val="Oggetto"/>
    <w:basedOn w:val="Textbody"/>
    <w:pPr>
      <w:pBdr>
        <w:bottom w:val="single" w:sz="6" w:space="1" w:color="00000A"/>
      </w:pBdr>
      <w:suppressAutoHyphens w:val="0"/>
      <w:spacing w:after="720"/>
      <w:jc w:val="both"/>
    </w:pPr>
    <w:rPr>
      <w:b/>
      <w:sz w:val="20"/>
      <w:szCs w:val="20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  <w:b/>
      <w:iCs/>
      <w:sz w:val="24"/>
      <w:szCs w:val="24"/>
    </w:rPr>
  </w:style>
  <w:style w:type="character" w:customStyle="1" w:styleId="ListLabel3">
    <w:name w:val="ListLabel 3"/>
    <w:rPr>
      <w:rFonts w:eastAsia="Times New Roman" w:cs="Times New Roman"/>
      <w:b/>
      <w:iCs/>
      <w:sz w:val="24"/>
      <w:szCs w:val="24"/>
    </w:rPr>
  </w:style>
  <w:style w:type="character" w:customStyle="1" w:styleId="ListLabel4">
    <w:name w:val="ListLabel 4"/>
    <w:rPr>
      <w:b/>
      <w:bCs w:val="0"/>
    </w:rPr>
  </w:style>
  <w:style w:type="paragraph" w:customStyle="1" w:styleId="TableParagraph">
    <w:name w:val="Table Paragraph"/>
    <w:basedOn w:val="Normale"/>
    <w:pPr>
      <w:suppressAutoHyphens w:val="0"/>
      <w:spacing w:after="0" w:line="240" w:lineRule="auto"/>
      <w:textAlignment w:val="auto"/>
    </w:pPr>
    <w:rPr>
      <w:rFonts w:eastAsia="Calibri" w:cs="Times New Roman"/>
      <w:kern w:val="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11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Oggetto">
    <w:name w:val="Oggetto"/>
    <w:basedOn w:val="Textbody"/>
    <w:pPr>
      <w:pBdr>
        <w:bottom w:val="single" w:sz="6" w:space="1" w:color="00000A"/>
      </w:pBdr>
      <w:suppressAutoHyphens w:val="0"/>
      <w:spacing w:after="720"/>
      <w:jc w:val="both"/>
    </w:pPr>
    <w:rPr>
      <w:b/>
      <w:sz w:val="20"/>
      <w:szCs w:val="20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  <w:b/>
      <w:iCs/>
      <w:sz w:val="24"/>
      <w:szCs w:val="24"/>
    </w:rPr>
  </w:style>
  <w:style w:type="character" w:customStyle="1" w:styleId="ListLabel3">
    <w:name w:val="ListLabel 3"/>
    <w:rPr>
      <w:rFonts w:eastAsia="Times New Roman" w:cs="Times New Roman"/>
      <w:b/>
      <w:iCs/>
      <w:sz w:val="24"/>
      <w:szCs w:val="24"/>
    </w:rPr>
  </w:style>
  <w:style w:type="character" w:customStyle="1" w:styleId="ListLabel4">
    <w:name w:val="ListLabel 4"/>
    <w:rPr>
      <w:b/>
      <w:bCs w:val="0"/>
    </w:rPr>
  </w:style>
  <w:style w:type="paragraph" w:customStyle="1" w:styleId="TableParagraph">
    <w:name w:val="Table Paragraph"/>
    <w:basedOn w:val="Normale"/>
    <w:pPr>
      <w:suppressAutoHyphens w:val="0"/>
      <w:spacing w:after="0" w:line="240" w:lineRule="auto"/>
      <w:textAlignment w:val="auto"/>
    </w:pPr>
    <w:rPr>
      <w:rFonts w:eastAsia="Calibri" w:cs="Times New Roman"/>
      <w:kern w:val="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11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is134005@pec.istruzio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s134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2021-03-04T09:53:00Z</dcterms:created>
  <dcterms:modified xsi:type="dcterms:W3CDTF">2021-03-04T09:58:00Z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